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56A8" w14:textId="1CE68512" w:rsidR="00A905FE" w:rsidRPr="002172A6" w:rsidRDefault="00F765B4" w:rsidP="002172A6">
      <w:pPr>
        <w:pStyle w:val="Heading1"/>
        <w:rPr>
          <w:color w:val="FFFFFF" w:themeColor="background1"/>
        </w:rPr>
      </w:pPr>
      <w:bookmarkStart w:id="0" w:name="_Toc204778856"/>
      <w:r w:rsidRPr="002172A6">
        <w:rPr>
          <w:rFonts w:ascii="Poppins Medium" w:hAnsi="Poppins Medium" w:cs="Poppins Medium"/>
          <w:noProof/>
          <w:color w:val="FFFFFF" w:themeColor="background1"/>
          <w:sz w:val="60"/>
          <w:szCs w:val="60"/>
        </w:rPr>
        <mc:AlternateContent>
          <mc:Choice Requires="wps">
            <w:drawing>
              <wp:anchor distT="0" distB="0" distL="114300" distR="114300" simplePos="0" relativeHeight="251662343" behindDoc="1" locked="0" layoutInCell="1" allowOverlap="1" wp14:anchorId="3685B265" wp14:editId="12DF0D82">
                <wp:simplePos x="0" y="0"/>
                <wp:positionH relativeFrom="page">
                  <wp:align>right</wp:align>
                </wp:positionH>
                <wp:positionV relativeFrom="paragraph">
                  <wp:posOffset>-3769995</wp:posOffset>
                </wp:positionV>
                <wp:extent cx="7551420" cy="10664190"/>
                <wp:effectExtent l="0" t="0" r="0" b="3810"/>
                <wp:wrapNone/>
                <wp:docPr id="522200251" name="Rectangle 7" descr="Decorative"/>
                <wp:cNvGraphicFramePr/>
                <a:graphic xmlns:a="http://schemas.openxmlformats.org/drawingml/2006/main">
                  <a:graphicData uri="http://schemas.microsoft.com/office/word/2010/wordprocessingShape">
                    <wps:wsp>
                      <wps:cNvSpPr/>
                      <wps:spPr>
                        <a:xfrm>
                          <a:off x="0" y="0"/>
                          <a:ext cx="7551420" cy="10664190"/>
                        </a:xfrm>
                        <a:prstGeom prst="rect">
                          <a:avLst/>
                        </a:prstGeom>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FB3D0" id="Rectangle 7" o:spid="_x0000_s1026" alt="Decorative" style="position:absolute;margin-left:543.4pt;margin-top:-296.85pt;width:594.6pt;height:839.7pt;z-index:-2516541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" fillcolor="#060645 [3200]" stroked="f" strokeweight="1pt">
                <w10:wrap anchorx="page"/>
              </v:rect>
            </w:pict>
          </mc:Fallback>
        </mc:AlternateContent>
      </w:r>
      <w:r w:rsidR="00B95D0E" w:rsidRPr="002172A6">
        <w:rPr>
          <w:noProof/>
          <w:color w:val="FFFFFF" w:themeColor="background1"/>
        </w:rPr>
        <w:drawing>
          <wp:anchor distT="0" distB="0" distL="114300" distR="114300" simplePos="0" relativeHeight="251667463" behindDoc="0" locked="0" layoutInCell="1" allowOverlap="1" wp14:anchorId="0576C40C" wp14:editId="52F2F5C9">
            <wp:simplePos x="0" y="0"/>
            <wp:positionH relativeFrom="page">
              <wp:align>right</wp:align>
            </wp:positionH>
            <wp:positionV relativeFrom="paragraph">
              <wp:posOffset>-3780790</wp:posOffset>
            </wp:positionV>
            <wp:extent cx="4049795" cy="2661313"/>
            <wp:effectExtent l="0" t="0" r="8255" b="5715"/>
            <wp:wrapNone/>
            <wp:docPr id="1565790512" name="Picture 1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90512" name="Picture 11" descr="Decorat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9795" cy="2661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2A6" w:rsidRPr="002172A6">
        <w:rPr>
          <w:color w:val="FFFFFF" w:themeColor="background1"/>
        </w:rPr>
        <w:t xml:space="preserve">Open University </w:t>
      </w:r>
      <w:r w:rsidR="00522F9D" w:rsidRPr="002172A6">
        <w:rPr>
          <w:color w:val="FFFFFF" w:themeColor="background1"/>
        </w:rPr>
        <w:t>Ethical Research Statement</w:t>
      </w:r>
      <w:bookmarkEnd w:id="0"/>
    </w:p>
    <w:p w14:paraId="29587A83" w14:textId="44971C66" w:rsidR="002172A6" w:rsidRPr="002172A6" w:rsidRDefault="00D62B53" w:rsidP="002172A6">
      <w:pPr>
        <w:pStyle w:val="Coversublinetitle"/>
        <w:rPr>
          <w:color w:val="FFFFFF" w:themeColor="background1"/>
        </w:rPr>
      </w:pPr>
      <w:r w:rsidRPr="002172A6">
        <w:rPr>
          <w:color w:val="FFFFFF" w:themeColor="background1"/>
        </w:rPr>
        <w:drawing>
          <wp:anchor distT="0" distB="0" distL="114300" distR="114300" simplePos="0" relativeHeight="251660295" behindDoc="0" locked="0" layoutInCell="1" allowOverlap="1" wp14:anchorId="1B34407C" wp14:editId="63CE7E56">
            <wp:simplePos x="0" y="0"/>
            <wp:positionH relativeFrom="margin">
              <wp:posOffset>473</wp:posOffset>
            </wp:positionH>
            <wp:positionV relativeFrom="page">
              <wp:posOffset>9687560</wp:posOffset>
            </wp:positionV>
            <wp:extent cx="1407600" cy="460800"/>
            <wp:effectExtent l="0" t="0" r="2540" b="0"/>
            <wp:wrapNone/>
            <wp:docPr id="1781266840" name="Picture 178126684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2" cstate="print">
                      <a:lum bright="70000" contrast="-70000"/>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F9D" w:rsidRPr="002172A6">
        <w:rPr>
          <w:color w:val="FFFFFF" w:themeColor="background1"/>
        </w:rPr>
        <w:t>Version 5</w:t>
      </w:r>
      <w:r w:rsidR="00F765B4" w:rsidRPr="002172A6">
        <w:rPr>
          <w:color w:val="FFFFFF" w:themeColor="background1"/>
        </w:rPr>
        <w:t xml:space="preserve"> </w:t>
      </w:r>
    </w:p>
    <w:p w14:paraId="5170DBE1" w14:textId="74A43D4A" w:rsidR="00A66BD8" w:rsidRPr="00D62B53" w:rsidRDefault="002172A6" w:rsidP="00A66BD8">
      <w:pPr>
        <w:rPr>
          <w:rFonts w:cs="Poppins"/>
          <w:b/>
          <w:bCs/>
          <w:color w:val="FFFFFF" w:themeColor="background1"/>
          <w:sz w:val="60"/>
          <w:szCs w:val="60"/>
        </w:rPr>
        <w:sectPr w:rsidR="00A66BD8" w:rsidRPr="00D62B53" w:rsidSect="005D5EB8">
          <w:footerReference w:type="default" r:id="rId14"/>
          <w:pgSz w:w="11900" w:h="16840"/>
          <w:pgMar w:top="5954" w:right="1134" w:bottom="1985" w:left="1134" w:header="709" w:footer="709" w:gutter="0"/>
          <w:cols w:space="708"/>
          <w:docGrid w:linePitch="360"/>
        </w:sectPr>
      </w:pPr>
      <w:r>
        <w:rPr>
          <w:color w:val="FFFFFF" w:themeColor="background1"/>
        </w:rPr>
        <w:t>A</w:t>
      </w:r>
      <w:r w:rsidR="00F765B4">
        <w:rPr>
          <w:color w:val="FFFFFF" w:themeColor="background1"/>
        </w:rPr>
        <w:t>pproved by Research Committee</w:t>
      </w:r>
      <w:r>
        <w:rPr>
          <w:color w:val="FFFFFF" w:themeColor="background1"/>
        </w:rPr>
        <w:t xml:space="preserve"> </w:t>
      </w:r>
      <w:r w:rsidR="00522F9D">
        <w:rPr>
          <w:color w:val="FFFFFF" w:themeColor="background1"/>
        </w:rPr>
        <w:t>July 2025</w:t>
      </w:r>
      <w:r w:rsidR="00A66BD8" w:rsidRPr="00D62B53">
        <w:rPr>
          <w:color w:val="FFFFFF" w:themeColor="background1"/>
        </w:rPr>
        <w:br/>
      </w:r>
    </w:p>
    <w:p w14:paraId="334643C2" w14:textId="77777777" w:rsidR="00492873" w:rsidRDefault="00ED2439" w:rsidP="00B43D23">
      <w:pPr>
        <w:pStyle w:val="ContentsHeading"/>
      </w:pPr>
      <w:r w:rsidRPr="00B43D23">
        <w:lastRenderedPageBreak/>
        <w:t>Contents</w:t>
      </w:r>
    </w:p>
    <w:p w14:paraId="2EDDFC9A" w14:textId="5BA8457E" w:rsidR="002172A6" w:rsidRDefault="008729A7">
      <w:pPr>
        <w:pStyle w:val="TOC1"/>
        <w:rPr>
          <w:rFonts w:asciiTheme="minorHAnsi" w:eastAsiaTheme="minorEastAsia" w:hAnsiTheme="minorHAnsi" w:cstheme="minorBidi"/>
          <w:b w:val="0"/>
          <w:noProof/>
          <w:color w:val="auto"/>
          <w:kern w:val="2"/>
          <w:sz w:val="24"/>
          <w:szCs w:val="24"/>
          <w14:ligatures w14:val="standardContextual"/>
        </w:rPr>
      </w:pPr>
      <w:r>
        <w:rPr>
          <w:b w:val="0"/>
          <w:sz w:val="28"/>
        </w:rPr>
        <w:fldChar w:fldCharType="begin"/>
      </w:r>
      <w:r>
        <w:rPr>
          <w:b w:val="0"/>
          <w:sz w:val="28"/>
        </w:rPr>
        <w:instrText xml:space="preserve"> TOC \o "1-3" \h \z \t "Caption,3" </w:instrText>
      </w:r>
      <w:r>
        <w:rPr>
          <w:b w:val="0"/>
          <w:sz w:val="28"/>
        </w:rPr>
        <w:fldChar w:fldCharType="separate"/>
      </w:r>
      <w:hyperlink w:anchor="_Toc204778856" w:history="1">
        <w:r w:rsidR="002172A6" w:rsidRPr="008D09F4">
          <w:rPr>
            <w:rStyle w:val="Hyperlink"/>
            <w:noProof/>
          </w:rPr>
          <w:t>Open University Ethical Research Statement</w:t>
        </w:r>
        <w:r w:rsidR="002172A6">
          <w:rPr>
            <w:noProof/>
            <w:webHidden/>
          </w:rPr>
          <w:tab/>
        </w:r>
        <w:r w:rsidR="002172A6">
          <w:rPr>
            <w:noProof/>
            <w:webHidden/>
          </w:rPr>
          <w:fldChar w:fldCharType="begin"/>
        </w:r>
        <w:r w:rsidR="002172A6">
          <w:rPr>
            <w:noProof/>
            <w:webHidden/>
          </w:rPr>
          <w:instrText xml:space="preserve"> PAGEREF _Toc204778856 \h </w:instrText>
        </w:r>
        <w:r w:rsidR="002172A6">
          <w:rPr>
            <w:noProof/>
            <w:webHidden/>
          </w:rPr>
        </w:r>
        <w:r w:rsidR="002172A6">
          <w:rPr>
            <w:noProof/>
            <w:webHidden/>
          </w:rPr>
          <w:fldChar w:fldCharType="separate"/>
        </w:r>
        <w:r w:rsidR="002172A6">
          <w:rPr>
            <w:noProof/>
            <w:webHidden/>
          </w:rPr>
          <w:t>1</w:t>
        </w:r>
        <w:r w:rsidR="002172A6">
          <w:rPr>
            <w:noProof/>
            <w:webHidden/>
          </w:rPr>
          <w:fldChar w:fldCharType="end"/>
        </w:r>
      </w:hyperlink>
    </w:p>
    <w:p w14:paraId="4D1E5991" w14:textId="15305DFD" w:rsidR="00B43D23" w:rsidRDefault="008729A7" w:rsidP="00B43D23">
      <w:r>
        <w:rPr>
          <w:rFonts w:cs="Poppins"/>
          <w:b/>
          <w:sz w:val="28"/>
          <w:szCs w:val="20"/>
        </w:rPr>
        <w:fldChar w:fldCharType="end"/>
      </w:r>
    </w:p>
    <w:p w14:paraId="205EDB21" w14:textId="77777777" w:rsidR="00570EB2" w:rsidRDefault="00570EB2">
      <w:pPr>
        <w:spacing w:after="0" w:line="240" w:lineRule="auto"/>
        <w:rPr>
          <w:rFonts w:cs="Poppins"/>
          <w:b/>
          <w:bCs/>
          <w:sz w:val="60"/>
          <w:szCs w:val="60"/>
        </w:rPr>
      </w:pPr>
      <w:r>
        <w:br w:type="page"/>
      </w:r>
    </w:p>
    <w:p w14:paraId="47233A01" w14:textId="3C49A78C" w:rsidR="00522F9D" w:rsidRDefault="00522F9D" w:rsidP="00522F9D">
      <w:r>
        <w:lastRenderedPageBreak/>
        <w:t xml:space="preserve">In accordance with its charitable status as a UK Higher Education provider, The Open University seeks to uphold its values of social justice and environmental responsibility, to work in the interests of the common good, and in the public interest. In pursuit of its research, knowledge exchange and enterprise activities it is committed to the </w:t>
      </w:r>
      <w:hyperlink r:id="rId15" w:tooltip="link to the OU's Freedom onf Speech and Academic Freedom policy" w:history="1">
        <w:r w:rsidRPr="00EA121A">
          <w:rPr>
            <w:rStyle w:val="Hyperlink"/>
          </w:rPr>
          <w:t>principles of academic freedom</w:t>
        </w:r>
      </w:hyperlink>
      <w:r>
        <w:t xml:space="preserve">, and further seeks to protect its integrity and its reputation by applying the following additional principles. </w:t>
      </w:r>
    </w:p>
    <w:p w14:paraId="2D750FBB" w14:textId="77777777" w:rsidR="00522F9D" w:rsidRDefault="00522F9D" w:rsidP="00522F9D">
      <w:pPr>
        <w:pStyle w:val="ListNumber"/>
      </w:pPr>
      <w:r>
        <w:t xml:space="preserve">1. </w:t>
      </w:r>
      <w:r>
        <w:tab/>
        <w:t xml:space="preserve">Where the process of the research poses ethical and legal risks to the individual researcher(s), and/or research participants and by extension, to the University, or to wider society, the University will undertake a risk assessment and ethics review. </w:t>
      </w:r>
    </w:p>
    <w:p w14:paraId="7EE94AD4" w14:textId="77777777" w:rsidR="00522F9D" w:rsidRDefault="00522F9D" w:rsidP="00522F9D">
      <w:pPr>
        <w:pStyle w:val="ListNumber"/>
      </w:pPr>
      <w:r>
        <w:t xml:space="preserve">2. </w:t>
      </w:r>
      <w:r>
        <w:tab/>
        <w:t xml:space="preserve">Where the proposed research or potential research results could be misused for purposes that are illegal or harmful, e.g. have ‘dual use’, i.e. have both civilian and defence applications, or could potentially have a detrimental environmental, societal or public health impact, the University will undertake a risk assessment and ethics review. </w:t>
      </w:r>
    </w:p>
    <w:p w14:paraId="56E8954F" w14:textId="4333515A" w:rsidR="00522F9D" w:rsidRDefault="00522F9D" w:rsidP="00522F9D">
      <w:pPr>
        <w:pStyle w:val="ListNumber"/>
      </w:pPr>
      <w:r>
        <w:t>3.</w:t>
      </w:r>
      <w:r>
        <w:tab/>
        <w:t xml:space="preserve">Where the research topic, process, outputs and/or associated knowledge exchange or public engagement activities could have harmful implications in respect of </w:t>
      </w:r>
      <w:hyperlink r:id="rId16" w:tooltip="link to the UK's intrernational human rights obligations on the GOV.UK website" w:history="1">
        <w:r w:rsidRPr="00522F9D">
          <w:rPr>
            <w:rStyle w:val="Hyperlink"/>
          </w:rPr>
          <w:t>human rights</w:t>
        </w:r>
      </w:hyperlink>
      <w:r>
        <w:t xml:space="preserve">, discrimination, equality, diversity and inclusion, the University will undertake a risk assessment and ethics review. </w:t>
      </w:r>
    </w:p>
    <w:p w14:paraId="33B4DFED" w14:textId="644A5DB2" w:rsidR="00522F9D" w:rsidRDefault="00522F9D" w:rsidP="00522F9D">
      <w:pPr>
        <w:pStyle w:val="ListNumber"/>
      </w:pPr>
      <w:r>
        <w:lastRenderedPageBreak/>
        <w:t>4.</w:t>
      </w:r>
      <w:r>
        <w:tab/>
        <w:t>The Open University and its researchers will not pursue research or knowledge exchange partnerships with, nor accept funding</w:t>
      </w:r>
      <w:r w:rsidR="00EA121A">
        <w:rPr>
          <w:rStyle w:val="FootnoteReference"/>
        </w:rPr>
        <w:footnoteReference w:id="2"/>
      </w:r>
      <w:r>
        <w:t xml:space="preserve"> from:</w:t>
      </w:r>
    </w:p>
    <w:p w14:paraId="2A455F3C" w14:textId="3823976D" w:rsidR="00522F9D" w:rsidRDefault="00522F9D" w:rsidP="00EA121A">
      <w:pPr>
        <w:pStyle w:val="ListNumber2"/>
      </w:pPr>
      <w:r>
        <w:t>a)</w:t>
      </w:r>
      <w:r>
        <w:tab/>
        <w:t>The tobacco industry</w:t>
      </w:r>
      <w:r w:rsidR="00EA121A">
        <w:rPr>
          <w:rStyle w:val="FootnoteReference"/>
        </w:rPr>
        <w:footnoteReference w:id="3"/>
      </w:r>
      <w:r>
        <w:t>.</w:t>
      </w:r>
    </w:p>
    <w:p w14:paraId="76236D35" w14:textId="7057BE68" w:rsidR="00522F9D" w:rsidRDefault="00522F9D" w:rsidP="00EA121A">
      <w:pPr>
        <w:pStyle w:val="ListNumber2"/>
      </w:pPr>
      <w:r>
        <w:t>b)</w:t>
      </w:r>
      <w:r>
        <w:tab/>
        <w:t>Any party that is involved in illegal or unethical activity, including but not restricted to slavery, pornography, the sex industry and child labour.</w:t>
      </w:r>
    </w:p>
    <w:p w14:paraId="692E96A2" w14:textId="00A6871B" w:rsidR="00EA121A" w:rsidRDefault="00522F9D" w:rsidP="00EA121A">
      <w:pPr>
        <w:pStyle w:val="ListNumber2"/>
      </w:pPr>
      <w:r>
        <w:t>c)</w:t>
      </w:r>
      <w:r>
        <w:tab/>
        <w:t>Any party that would require Open University researchers to breach the principles of academic freedom, research integrity, deviate from scientific norms and research conventions, restrict publication or suppress research findings</w:t>
      </w:r>
      <w:r w:rsidR="002172A6">
        <w:rPr>
          <w:rStyle w:val="FootnoteReference"/>
        </w:rPr>
        <w:footnoteReference w:id="4"/>
      </w:r>
      <w:r>
        <w:t>, inappropriately influence the presentation or interpretation of research findings.</w:t>
      </w:r>
    </w:p>
    <w:p w14:paraId="0F3664B5" w14:textId="62F842FC" w:rsidR="00522F9D" w:rsidRDefault="00522F9D" w:rsidP="00EA121A">
      <w:pPr>
        <w:pStyle w:val="ListNumber2"/>
      </w:pPr>
      <w:r>
        <w:t>d)</w:t>
      </w:r>
      <w:r>
        <w:tab/>
        <w:t>Any party that would require an embargo on being named as a funder or collaborator.</w:t>
      </w:r>
    </w:p>
    <w:p w14:paraId="34C2292E" w14:textId="77777777" w:rsidR="00522F9D" w:rsidRDefault="00522F9D" w:rsidP="00522F9D"/>
    <w:p w14:paraId="17B290BF" w14:textId="77777777" w:rsidR="00522F9D" w:rsidRDefault="00522F9D" w:rsidP="00BE5C23">
      <w:pPr>
        <w:pStyle w:val="ListNumber"/>
      </w:pPr>
      <w:r>
        <w:lastRenderedPageBreak/>
        <w:t xml:space="preserve">5. </w:t>
      </w:r>
      <w:r>
        <w:tab/>
        <w:t xml:space="preserve">Where the funder or collaborator has, or is perceived to have, incompatible values, such as irresponsible employment practices, irresponsible environmental practices or failures of corporate governance and could potentially bring the University into disrepute by association, the University will undertake a risk assessment and ethics review. </w:t>
      </w:r>
    </w:p>
    <w:p w14:paraId="3867AA5B" w14:textId="77777777" w:rsidR="00522F9D" w:rsidRDefault="00522F9D" w:rsidP="00BE5C23">
      <w:pPr>
        <w:pStyle w:val="ListNumber"/>
      </w:pPr>
      <w:r>
        <w:t>6.</w:t>
      </w:r>
      <w:r>
        <w:tab/>
        <w:t>The University does not preclude researchers from collaborating with the defence sector. Nevertheless, all research involving potential or actual defence and/or security application will be subject to risk assessment and ethics review.</w:t>
      </w:r>
    </w:p>
    <w:p w14:paraId="3CB710DA" w14:textId="77777777" w:rsidR="00522F9D" w:rsidRDefault="00522F9D" w:rsidP="00522F9D"/>
    <w:p w14:paraId="70CC576D" w14:textId="66B5A173" w:rsidR="00D62B53" w:rsidRDefault="00D62B53" w:rsidP="00D62B53">
      <w:pPr>
        <w:rPr>
          <w:rFonts w:cs="Poppins"/>
          <w:szCs w:val="20"/>
        </w:rPr>
        <w:sectPr w:rsidR="00D62B53" w:rsidSect="00A66BD8">
          <w:footerReference w:type="default" r:id="rId17"/>
          <w:pgSz w:w="11900" w:h="16840"/>
          <w:pgMar w:top="1134" w:right="1134" w:bottom="2127" w:left="1134" w:header="709" w:footer="454" w:gutter="0"/>
          <w:cols w:space="708"/>
          <w:docGrid w:linePitch="360"/>
        </w:sectPr>
      </w:pPr>
    </w:p>
    <w:p w14:paraId="2E82CF6F" w14:textId="2D9AE2B0" w:rsidR="00D75F02" w:rsidRPr="00D75F02" w:rsidRDefault="00D62B53" w:rsidP="00A66BD8">
      <w:pPr>
        <w:spacing w:after="0" w:line="240" w:lineRule="auto"/>
        <w:rPr>
          <w:rFonts w:cs="Poppins"/>
          <w:szCs w:val="20"/>
        </w:rPr>
      </w:pPr>
      <w:r w:rsidRPr="00D62B53">
        <w:rPr>
          <w:rFonts w:ascii="Poppins Medium" w:hAnsi="Poppins Medium" w:cs="Poppins Medium"/>
          <w:noProof/>
          <w:color w:val="FFFFFF" w:themeColor="background1"/>
          <w:sz w:val="60"/>
          <w:szCs w:val="60"/>
        </w:rPr>
        <w:lastRenderedPageBreak/>
        <w:drawing>
          <wp:anchor distT="0" distB="0" distL="114300" distR="114300" simplePos="0" relativeHeight="251666439" behindDoc="0" locked="0" layoutInCell="1" allowOverlap="1" wp14:anchorId="29F739EE" wp14:editId="138B587D">
            <wp:simplePos x="0" y="0"/>
            <wp:positionH relativeFrom="page">
              <wp:posOffset>720090</wp:posOffset>
            </wp:positionH>
            <wp:positionV relativeFrom="page">
              <wp:posOffset>9678035</wp:posOffset>
            </wp:positionV>
            <wp:extent cx="1407600" cy="460800"/>
            <wp:effectExtent l="0" t="0" r="2540" b="0"/>
            <wp:wrapNone/>
            <wp:docPr id="692151539" name="Picture 692151539"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2" cstate="print">
                      <a:lum bright="70000" contrast="-70000"/>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oppins Medium" w:hAnsi="Poppins Medium" w:cs="Poppins Medium"/>
          <w:noProof/>
          <w:color w:val="FFFFFF" w:themeColor="background1"/>
          <w:sz w:val="60"/>
          <w:szCs w:val="60"/>
        </w:rPr>
        <mc:AlternateContent>
          <mc:Choice Requires="wps">
            <w:drawing>
              <wp:anchor distT="0" distB="0" distL="114300" distR="114300" simplePos="0" relativeHeight="251664391" behindDoc="1" locked="0" layoutInCell="1" allowOverlap="1" wp14:anchorId="77CB857D" wp14:editId="1B6270DB">
                <wp:simplePos x="0" y="0"/>
                <wp:positionH relativeFrom="page">
                  <wp:align>right</wp:align>
                </wp:positionH>
                <wp:positionV relativeFrom="paragraph">
                  <wp:posOffset>-713001</wp:posOffset>
                </wp:positionV>
                <wp:extent cx="7551420" cy="10664190"/>
                <wp:effectExtent l="0" t="0" r="0" b="3810"/>
                <wp:wrapNone/>
                <wp:docPr id="1260298522" name="Rectangle 7" descr="Decorative"/>
                <wp:cNvGraphicFramePr/>
                <a:graphic xmlns:a="http://schemas.openxmlformats.org/drawingml/2006/main">
                  <a:graphicData uri="http://schemas.microsoft.com/office/word/2010/wordprocessingShape">
                    <wps:wsp>
                      <wps:cNvSpPr/>
                      <wps:spPr>
                        <a:xfrm>
                          <a:off x="0" y="0"/>
                          <a:ext cx="7551420" cy="10664190"/>
                        </a:xfrm>
                        <a:prstGeom prst="rect">
                          <a:avLst/>
                        </a:prstGeom>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B0E39" id="Rectangle 7" o:spid="_x0000_s1026" alt="Decorative" style="position:absolute;margin-left:543.4pt;margin-top:-56.15pt;width:594.6pt;height:839.7pt;z-index:-25165208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" fillcolor="#060645 [3200]" stroked="f" strokeweight="1pt">
                <w10:wrap anchorx="page"/>
              </v:rect>
            </w:pict>
          </mc:Fallback>
        </mc:AlternateContent>
      </w:r>
    </w:p>
    <w:sectPr w:rsidR="00D75F02" w:rsidRPr="00D75F02" w:rsidSect="00A66BD8">
      <w:pgSz w:w="11900" w:h="16840"/>
      <w:pgMar w:top="1134" w:right="1134" w:bottom="212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61362" w14:textId="77777777" w:rsidR="001E4E31" w:rsidRDefault="001E4E31" w:rsidP="00E56F2A">
      <w:r>
        <w:separator/>
      </w:r>
    </w:p>
    <w:p w14:paraId="6DB26B58" w14:textId="77777777" w:rsidR="001E4E31" w:rsidRDefault="001E4E31"/>
    <w:p w14:paraId="70CCF984" w14:textId="77777777" w:rsidR="001E4E31" w:rsidRDefault="001E4E31"/>
  </w:endnote>
  <w:endnote w:type="continuationSeparator" w:id="0">
    <w:p w14:paraId="7B6527D5" w14:textId="77777777" w:rsidR="001E4E31" w:rsidRDefault="001E4E31" w:rsidP="00E56F2A">
      <w:r>
        <w:continuationSeparator/>
      </w:r>
    </w:p>
    <w:p w14:paraId="72B61083" w14:textId="77777777" w:rsidR="001E4E31" w:rsidRDefault="001E4E31"/>
    <w:p w14:paraId="4DA4655B" w14:textId="77777777" w:rsidR="001E4E31" w:rsidRDefault="001E4E31"/>
  </w:endnote>
  <w:endnote w:type="continuationNotice" w:id="1">
    <w:p w14:paraId="0FC3FA49" w14:textId="77777777" w:rsidR="001E4E31" w:rsidRDefault="001E4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charset w:val="00"/>
    <w:family w:val="auto"/>
    <w:pitch w:val="default"/>
  </w:font>
  <w:font w:name="Poppins Medium">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070E3" w14:textId="5EA6BED7" w:rsidR="002454A7" w:rsidRDefault="00794BC7" w:rsidP="002454A7">
    <w:pPr>
      <w:jc w:val="right"/>
      <w:rPr>
        <w:rFonts w:cs="Poppins"/>
        <w:color w:val="1C46C0" w:themeColor="accent1"/>
        <w:sz w:val="12"/>
        <w:szCs w:val="12"/>
      </w:rPr>
    </w:pPr>
    <w:r>
      <w:rPr>
        <w:rFonts w:ascii="Poppins Medium" w:hAnsi="Poppins Medium" w:cs="Poppins Medium"/>
        <w:noProof/>
        <w:color w:val="FFFFFF" w:themeColor="background1"/>
        <w:sz w:val="60"/>
        <w:szCs w:val="60"/>
      </w:rPr>
      <w:drawing>
        <wp:anchor distT="0" distB="0" distL="114300" distR="114300" simplePos="0" relativeHeight="251658241" behindDoc="0" locked="0" layoutInCell="1" allowOverlap="1" wp14:anchorId="3DF4388A" wp14:editId="59DC01FC">
          <wp:simplePos x="0" y="0"/>
          <wp:positionH relativeFrom="margin">
            <wp:align>left</wp:align>
          </wp:positionH>
          <wp:positionV relativeFrom="page">
            <wp:posOffset>9684196</wp:posOffset>
          </wp:positionV>
          <wp:extent cx="1407600" cy="460800"/>
          <wp:effectExtent l="0" t="0" r="2540" b="0"/>
          <wp:wrapNone/>
          <wp:docPr id="779681970" name="Picture 77968197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773EE" w14:textId="77777777" w:rsidR="002454A7" w:rsidRDefault="002454A7" w:rsidP="002454A7">
    <w:pPr>
      <w:jc w:val="right"/>
      <w:rPr>
        <w:rFonts w:cs="Poppins"/>
        <w:color w:val="1C46C0" w:themeColor="accent1"/>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5B9B" w14:textId="77777777" w:rsidR="004E3C30" w:rsidRPr="00DA3057" w:rsidRDefault="0000332F" w:rsidP="00C71BF8">
    <w:pPr>
      <w:jc w:val="right"/>
      <w:rPr>
        <w:rStyle w:val="PageNumber"/>
      </w:rP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4A018A23" wp14:editId="381D38AE">
          <wp:simplePos x="0" y="0"/>
          <wp:positionH relativeFrom="page">
            <wp:posOffset>720090</wp:posOffset>
          </wp:positionH>
          <wp:positionV relativeFrom="page">
            <wp:posOffset>9678390</wp:posOffset>
          </wp:positionV>
          <wp:extent cx="1407600" cy="460800"/>
          <wp:effectExtent l="0" t="0" r="2540" b="0"/>
          <wp:wrapNone/>
          <wp:docPr id="269723512" name="Picture 269723512"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C30" w:rsidRPr="00DA3057">
      <w:rPr>
        <w:rStyle w:val="PageNumber"/>
      </w:rPr>
      <w:t xml:space="preserve">pg. </w:t>
    </w:r>
    <w:r w:rsidR="00D10F78" w:rsidRPr="00DA3057">
      <w:rPr>
        <w:rStyle w:val="PageNumber"/>
      </w:rPr>
      <w:fldChar w:fldCharType="begin"/>
    </w:r>
    <w:r w:rsidR="00D10F78" w:rsidRPr="00DA3057">
      <w:rPr>
        <w:rStyle w:val="PageNumber"/>
      </w:rPr>
      <w:instrText xml:space="preserve"> PAGE  \* Arabic </w:instrText>
    </w:r>
    <w:r w:rsidR="00D10F78" w:rsidRPr="00DA3057">
      <w:rPr>
        <w:rStyle w:val="PageNumber"/>
      </w:rPr>
      <w:fldChar w:fldCharType="separate"/>
    </w:r>
    <w:r w:rsidR="00D10F78" w:rsidRPr="00DA3057">
      <w:rPr>
        <w:rStyle w:val="PageNumber"/>
      </w:rPr>
      <w:t>2</w:t>
    </w:r>
    <w:r w:rsidR="00D10F78" w:rsidRPr="00DA305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2A9FA" w14:textId="77777777" w:rsidR="001E4E31" w:rsidRDefault="001E4E31" w:rsidP="00E56F2A">
      <w:r>
        <w:separator/>
      </w:r>
    </w:p>
    <w:p w14:paraId="7B7FB7D4" w14:textId="77777777" w:rsidR="001E4E31" w:rsidRDefault="001E4E31"/>
    <w:p w14:paraId="6DBC4250" w14:textId="77777777" w:rsidR="001E4E31" w:rsidRDefault="001E4E31"/>
  </w:footnote>
  <w:footnote w:type="continuationSeparator" w:id="0">
    <w:p w14:paraId="0B8AC5BB" w14:textId="77777777" w:rsidR="001E4E31" w:rsidRDefault="001E4E31" w:rsidP="00E56F2A">
      <w:r>
        <w:continuationSeparator/>
      </w:r>
    </w:p>
    <w:p w14:paraId="65D04C21" w14:textId="77777777" w:rsidR="001E4E31" w:rsidRDefault="001E4E31"/>
    <w:p w14:paraId="03058CD9" w14:textId="77777777" w:rsidR="001E4E31" w:rsidRDefault="001E4E31"/>
  </w:footnote>
  <w:footnote w:type="continuationNotice" w:id="1">
    <w:p w14:paraId="19C6EC52" w14:textId="77777777" w:rsidR="001E4E31" w:rsidRDefault="001E4E31">
      <w:pPr>
        <w:spacing w:after="0" w:line="240" w:lineRule="auto"/>
      </w:pPr>
    </w:p>
  </w:footnote>
  <w:footnote w:id="2">
    <w:p w14:paraId="13F96682" w14:textId="75062DE3" w:rsidR="00EA121A" w:rsidRDefault="00EA121A">
      <w:pPr>
        <w:pStyle w:val="FootnoteText"/>
      </w:pPr>
      <w:r>
        <w:rPr>
          <w:rStyle w:val="FootnoteReference"/>
        </w:rPr>
        <w:footnoteRef/>
      </w:r>
      <w:r>
        <w:t xml:space="preserve"> </w:t>
      </w:r>
      <w:r w:rsidRPr="00EA121A">
        <w:t xml:space="preserve">Where a funding source is a philanthropic donation to Open University research, it will be subject to the </w:t>
      </w:r>
      <w:hyperlink r:id="rId1" w:tooltip="link to the OU's Alumni and supporter policies website" w:history="1">
        <w:r w:rsidRPr="00EA121A">
          <w:rPr>
            <w:rStyle w:val="Hyperlink"/>
          </w:rPr>
          <w:t>Philanthropic Gift Policy</w:t>
        </w:r>
      </w:hyperlink>
      <w:r w:rsidR="002172A6">
        <w:t>.</w:t>
      </w:r>
    </w:p>
  </w:footnote>
  <w:footnote w:id="3">
    <w:p w14:paraId="4874EFC3" w14:textId="091B4F96" w:rsidR="00EA121A" w:rsidRDefault="00EA121A">
      <w:pPr>
        <w:pStyle w:val="FootnoteText"/>
      </w:pPr>
      <w:r>
        <w:rPr>
          <w:rStyle w:val="FootnoteReference"/>
        </w:rPr>
        <w:footnoteRef/>
      </w:r>
      <w:r>
        <w:t xml:space="preserve"> </w:t>
      </w:r>
      <w:r w:rsidRPr="00EA121A">
        <w:t xml:space="preserve">Definition of tobacco industry funding to align with </w:t>
      </w:r>
      <w:hyperlink r:id="rId2" w:tooltip="link to the Code of Practice on the Cancer Research UK website" w:history="1">
        <w:r w:rsidRPr="00F765B4">
          <w:rPr>
            <w:rStyle w:val="Hyperlink"/>
          </w:rPr>
          <w:t>Cancer Research UK Code of Practice on Tobacco Industry Funding to Universities</w:t>
        </w:r>
      </w:hyperlink>
      <w:r w:rsidR="002172A6">
        <w:t>.</w:t>
      </w:r>
      <w:r w:rsidRPr="00EA121A">
        <w:t xml:space="preserve"> </w:t>
      </w:r>
    </w:p>
  </w:footnote>
  <w:footnote w:id="4">
    <w:p w14:paraId="0F99C3B2" w14:textId="15A84FB2" w:rsidR="002172A6" w:rsidRDefault="002172A6">
      <w:pPr>
        <w:pStyle w:val="FootnoteText"/>
      </w:pPr>
      <w:r>
        <w:rPr>
          <w:rStyle w:val="FootnoteReference"/>
        </w:rPr>
        <w:footnoteRef/>
      </w:r>
      <w:r>
        <w:t xml:space="preserve"> </w:t>
      </w:r>
      <w:r w:rsidRPr="002172A6">
        <w:t xml:space="preserve">In respect of publication, an exception would be for commercial or </w:t>
      </w:r>
      <w:proofErr w:type="gramStart"/>
      <w:r w:rsidRPr="002172A6">
        <w:t>other</w:t>
      </w:r>
      <w:proofErr w:type="gramEnd"/>
      <w:r w:rsidRPr="002172A6">
        <w:t xml:space="preserve"> sensitive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442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3245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A263D"/>
    <w:multiLevelType w:val="hybridMultilevel"/>
    <w:tmpl w:val="36DA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50A1C"/>
    <w:multiLevelType w:val="hybridMultilevel"/>
    <w:tmpl w:val="1714C57C"/>
    <w:lvl w:ilvl="0" w:tplc="C018E114">
      <w:start w:val="1"/>
      <w:numFmt w:val="bullet"/>
      <w:lvlText w:val="•"/>
      <w:lvlJc w:val="left"/>
      <w:pPr>
        <w:tabs>
          <w:tab w:val="num" w:pos="720"/>
        </w:tabs>
        <w:ind w:left="720" w:hanging="360"/>
      </w:pPr>
      <w:rPr>
        <w:rFonts w:ascii="Arial" w:hAnsi="Arial" w:hint="default"/>
      </w:rPr>
    </w:lvl>
    <w:lvl w:ilvl="1" w:tplc="63DA02E4" w:tentative="1">
      <w:start w:val="1"/>
      <w:numFmt w:val="bullet"/>
      <w:lvlText w:val="•"/>
      <w:lvlJc w:val="left"/>
      <w:pPr>
        <w:tabs>
          <w:tab w:val="num" w:pos="1440"/>
        </w:tabs>
        <w:ind w:left="1440" w:hanging="360"/>
      </w:pPr>
      <w:rPr>
        <w:rFonts w:ascii="Arial" w:hAnsi="Arial" w:hint="default"/>
      </w:rPr>
    </w:lvl>
    <w:lvl w:ilvl="2" w:tplc="6584ED12" w:tentative="1">
      <w:start w:val="1"/>
      <w:numFmt w:val="bullet"/>
      <w:lvlText w:val="•"/>
      <w:lvlJc w:val="left"/>
      <w:pPr>
        <w:tabs>
          <w:tab w:val="num" w:pos="2160"/>
        </w:tabs>
        <w:ind w:left="2160" w:hanging="360"/>
      </w:pPr>
      <w:rPr>
        <w:rFonts w:ascii="Arial" w:hAnsi="Arial" w:hint="default"/>
      </w:rPr>
    </w:lvl>
    <w:lvl w:ilvl="3" w:tplc="891219D6" w:tentative="1">
      <w:start w:val="1"/>
      <w:numFmt w:val="bullet"/>
      <w:lvlText w:val="•"/>
      <w:lvlJc w:val="left"/>
      <w:pPr>
        <w:tabs>
          <w:tab w:val="num" w:pos="2880"/>
        </w:tabs>
        <w:ind w:left="2880" w:hanging="360"/>
      </w:pPr>
      <w:rPr>
        <w:rFonts w:ascii="Arial" w:hAnsi="Arial" w:hint="default"/>
      </w:rPr>
    </w:lvl>
    <w:lvl w:ilvl="4" w:tplc="95706ED8" w:tentative="1">
      <w:start w:val="1"/>
      <w:numFmt w:val="bullet"/>
      <w:lvlText w:val="•"/>
      <w:lvlJc w:val="left"/>
      <w:pPr>
        <w:tabs>
          <w:tab w:val="num" w:pos="3600"/>
        </w:tabs>
        <w:ind w:left="3600" w:hanging="360"/>
      </w:pPr>
      <w:rPr>
        <w:rFonts w:ascii="Arial" w:hAnsi="Arial" w:hint="default"/>
      </w:rPr>
    </w:lvl>
    <w:lvl w:ilvl="5" w:tplc="F214A0D6" w:tentative="1">
      <w:start w:val="1"/>
      <w:numFmt w:val="bullet"/>
      <w:lvlText w:val="•"/>
      <w:lvlJc w:val="left"/>
      <w:pPr>
        <w:tabs>
          <w:tab w:val="num" w:pos="4320"/>
        </w:tabs>
        <w:ind w:left="4320" w:hanging="360"/>
      </w:pPr>
      <w:rPr>
        <w:rFonts w:ascii="Arial" w:hAnsi="Arial" w:hint="default"/>
      </w:rPr>
    </w:lvl>
    <w:lvl w:ilvl="6" w:tplc="D06EBA32" w:tentative="1">
      <w:start w:val="1"/>
      <w:numFmt w:val="bullet"/>
      <w:lvlText w:val="•"/>
      <w:lvlJc w:val="left"/>
      <w:pPr>
        <w:tabs>
          <w:tab w:val="num" w:pos="5040"/>
        </w:tabs>
        <w:ind w:left="5040" w:hanging="360"/>
      </w:pPr>
      <w:rPr>
        <w:rFonts w:ascii="Arial" w:hAnsi="Arial" w:hint="default"/>
      </w:rPr>
    </w:lvl>
    <w:lvl w:ilvl="7" w:tplc="93D4A452" w:tentative="1">
      <w:start w:val="1"/>
      <w:numFmt w:val="bullet"/>
      <w:lvlText w:val="•"/>
      <w:lvlJc w:val="left"/>
      <w:pPr>
        <w:tabs>
          <w:tab w:val="num" w:pos="5760"/>
        </w:tabs>
        <w:ind w:left="5760" w:hanging="360"/>
      </w:pPr>
      <w:rPr>
        <w:rFonts w:ascii="Arial" w:hAnsi="Arial" w:hint="default"/>
      </w:rPr>
    </w:lvl>
    <w:lvl w:ilvl="8" w:tplc="6F56AD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270829"/>
    <w:multiLevelType w:val="hybridMultilevel"/>
    <w:tmpl w:val="0B32D82A"/>
    <w:lvl w:ilvl="0" w:tplc="4DD2D46A">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80254">
    <w:abstractNumId w:val="14"/>
  </w:num>
  <w:num w:numId="2" w16cid:durableId="506479939">
    <w:abstractNumId w:val="21"/>
  </w:num>
  <w:num w:numId="3" w16cid:durableId="656302263">
    <w:abstractNumId w:val="13"/>
  </w:num>
  <w:num w:numId="4" w16cid:durableId="2032536009">
    <w:abstractNumId w:val="23"/>
  </w:num>
  <w:num w:numId="5" w16cid:durableId="1649820289">
    <w:abstractNumId w:val="11"/>
  </w:num>
  <w:num w:numId="6" w16cid:durableId="93676811">
    <w:abstractNumId w:val="10"/>
  </w:num>
  <w:num w:numId="7" w16cid:durableId="243999073">
    <w:abstractNumId w:val="22"/>
  </w:num>
  <w:num w:numId="8" w16cid:durableId="2127576257">
    <w:abstractNumId w:val="17"/>
  </w:num>
  <w:num w:numId="9" w16cid:durableId="506020450">
    <w:abstractNumId w:val="24"/>
  </w:num>
  <w:num w:numId="10" w16cid:durableId="1620259026">
    <w:abstractNumId w:val="20"/>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18"/>
  </w:num>
  <w:num w:numId="22" w16cid:durableId="1968966118">
    <w:abstractNumId w:val="15"/>
  </w:num>
  <w:num w:numId="23" w16cid:durableId="2023391191">
    <w:abstractNumId w:val="12"/>
  </w:num>
  <w:num w:numId="24" w16cid:durableId="1449160282">
    <w:abstractNumId w:val="16"/>
  </w:num>
  <w:num w:numId="25" w16cid:durableId="1743215779">
    <w:abstractNumId w:val="19"/>
  </w:num>
  <w:num w:numId="26" w16cid:durableId="1998920881">
    <w:abstractNumId w:val="8"/>
  </w:num>
  <w:num w:numId="27" w16cid:durableId="1505851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colormenu v:ext="edit" fillcolor="none [321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31"/>
    <w:rsid w:val="0000332F"/>
    <w:rsid w:val="000053BB"/>
    <w:rsid w:val="000362A2"/>
    <w:rsid w:val="00045208"/>
    <w:rsid w:val="000532F2"/>
    <w:rsid w:val="0005708F"/>
    <w:rsid w:val="000576F8"/>
    <w:rsid w:val="000606C6"/>
    <w:rsid w:val="00062696"/>
    <w:rsid w:val="00082416"/>
    <w:rsid w:val="000864DA"/>
    <w:rsid w:val="00087BA6"/>
    <w:rsid w:val="00097B3C"/>
    <w:rsid w:val="00097FD0"/>
    <w:rsid w:val="000A39EE"/>
    <w:rsid w:val="000A4888"/>
    <w:rsid w:val="000A584F"/>
    <w:rsid w:val="000A5F83"/>
    <w:rsid w:val="000B0F4D"/>
    <w:rsid w:val="000B3A2A"/>
    <w:rsid w:val="000B45AE"/>
    <w:rsid w:val="000C27AA"/>
    <w:rsid w:val="000C56C0"/>
    <w:rsid w:val="000D0223"/>
    <w:rsid w:val="000D2546"/>
    <w:rsid w:val="000E2A13"/>
    <w:rsid w:val="000E5A70"/>
    <w:rsid w:val="000F29D0"/>
    <w:rsid w:val="00107882"/>
    <w:rsid w:val="00114678"/>
    <w:rsid w:val="0011588C"/>
    <w:rsid w:val="0013290F"/>
    <w:rsid w:val="001342DA"/>
    <w:rsid w:val="00140B0A"/>
    <w:rsid w:val="00141F8C"/>
    <w:rsid w:val="00152B07"/>
    <w:rsid w:val="00160E08"/>
    <w:rsid w:val="00163459"/>
    <w:rsid w:val="00164D61"/>
    <w:rsid w:val="001716B7"/>
    <w:rsid w:val="001717A3"/>
    <w:rsid w:val="00172E5A"/>
    <w:rsid w:val="001779B7"/>
    <w:rsid w:val="00177D14"/>
    <w:rsid w:val="0018375C"/>
    <w:rsid w:val="00184D5B"/>
    <w:rsid w:val="001A4922"/>
    <w:rsid w:val="001C1A0F"/>
    <w:rsid w:val="001C4BEC"/>
    <w:rsid w:val="001D1F1C"/>
    <w:rsid w:val="001D5F1F"/>
    <w:rsid w:val="001E47F1"/>
    <w:rsid w:val="001E4E31"/>
    <w:rsid w:val="001E6686"/>
    <w:rsid w:val="001F1198"/>
    <w:rsid w:val="001F4867"/>
    <w:rsid w:val="001F5DB1"/>
    <w:rsid w:val="001F5FF3"/>
    <w:rsid w:val="00213649"/>
    <w:rsid w:val="0021528B"/>
    <w:rsid w:val="002172A6"/>
    <w:rsid w:val="0022594A"/>
    <w:rsid w:val="00243064"/>
    <w:rsid w:val="002454A7"/>
    <w:rsid w:val="00252B33"/>
    <w:rsid w:val="00255163"/>
    <w:rsid w:val="00267090"/>
    <w:rsid w:val="0027587F"/>
    <w:rsid w:val="002821FA"/>
    <w:rsid w:val="00285874"/>
    <w:rsid w:val="00291D94"/>
    <w:rsid w:val="002943C0"/>
    <w:rsid w:val="0029688D"/>
    <w:rsid w:val="002B6B58"/>
    <w:rsid w:val="002C6CDA"/>
    <w:rsid w:val="002D1128"/>
    <w:rsid w:val="002D2164"/>
    <w:rsid w:val="002E3326"/>
    <w:rsid w:val="002F7D08"/>
    <w:rsid w:val="00300689"/>
    <w:rsid w:val="00306372"/>
    <w:rsid w:val="003116F8"/>
    <w:rsid w:val="00315405"/>
    <w:rsid w:val="00327188"/>
    <w:rsid w:val="003337D0"/>
    <w:rsid w:val="003425C1"/>
    <w:rsid w:val="00346006"/>
    <w:rsid w:val="00352689"/>
    <w:rsid w:val="00355EC2"/>
    <w:rsid w:val="003613A4"/>
    <w:rsid w:val="00370B22"/>
    <w:rsid w:val="00370CCC"/>
    <w:rsid w:val="00371B3B"/>
    <w:rsid w:val="0037457E"/>
    <w:rsid w:val="00375EBB"/>
    <w:rsid w:val="00377EF2"/>
    <w:rsid w:val="00382B07"/>
    <w:rsid w:val="0038534D"/>
    <w:rsid w:val="00386DF1"/>
    <w:rsid w:val="003945A9"/>
    <w:rsid w:val="003958C3"/>
    <w:rsid w:val="003A4BEB"/>
    <w:rsid w:val="003A50F2"/>
    <w:rsid w:val="003A7FC8"/>
    <w:rsid w:val="003B5D3F"/>
    <w:rsid w:val="003C2591"/>
    <w:rsid w:val="003C5F48"/>
    <w:rsid w:val="003C6FE5"/>
    <w:rsid w:val="003D566B"/>
    <w:rsid w:val="003E028A"/>
    <w:rsid w:val="003E5C11"/>
    <w:rsid w:val="003E60FB"/>
    <w:rsid w:val="003E71F1"/>
    <w:rsid w:val="0041030D"/>
    <w:rsid w:val="004108E3"/>
    <w:rsid w:val="00420688"/>
    <w:rsid w:val="00425006"/>
    <w:rsid w:val="00425FB3"/>
    <w:rsid w:val="00431D7D"/>
    <w:rsid w:val="00434CC6"/>
    <w:rsid w:val="00446908"/>
    <w:rsid w:val="00450049"/>
    <w:rsid w:val="00452AFA"/>
    <w:rsid w:val="00462E1A"/>
    <w:rsid w:val="004676E8"/>
    <w:rsid w:val="0046778C"/>
    <w:rsid w:val="00473E4C"/>
    <w:rsid w:val="00484C7B"/>
    <w:rsid w:val="00485374"/>
    <w:rsid w:val="00485946"/>
    <w:rsid w:val="00485FDE"/>
    <w:rsid w:val="00490259"/>
    <w:rsid w:val="00492873"/>
    <w:rsid w:val="00494B1E"/>
    <w:rsid w:val="0049699C"/>
    <w:rsid w:val="004A3421"/>
    <w:rsid w:val="004B1364"/>
    <w:rsid w:val="004C3923"/>
    <w:rsid w:val="004C58A9"/>
    <w:rsid w:val="004C698B"/>
    <w:rsid w:val="004D2060"/>
    <w:rsid w:val="004E3C30"/>
    <w:rsid w:val="004F4BC3"/>
    <w:rsid w:val="004F5ED8"/>
    <w:rsid w:val="004F6241"/>
    <w:rsid w:val="005032BD"/>
    <w:rsid w:val="00506BEF"/>
    <w:rsid w:val="005221D5"/>
    <w:rsid w:val="00522F9D"/>
    <w:rsid w:val="00524BE8"/>
    <w:rsid w:val="00527AB1"/>
    <w:rsid w:val="0053782B"/>
    <w:rsid w:val="0054303F"/>
    <w:rsid w:val="005463F8"/>
    <w:rsid w:val="005465A6"/>
    <w:rsid w:val="00552AE6"/>
    <w:rsid w:val="00566AB1"/>
    <w:rsid w:val="005677C8"/>
    <w:rsid w:val="0056784B"/>
    <w:rsid w:val="00570EB2"/>
    <w:rsid w:val="00591981"/>
    <w:rsid w:val="00591C50"/>
    <w:rsid w:val="00592465"/>
    <w:rsid w:val="00592627"/>
    <w:rsid w:val="005A17B8"/>
    <w:rsid w:val="005A2C64"/>
    <w:rsid w:val="005A4F4C"/>
    <w:rsid w:val="005B01F9"/>
    <w:rsid w:val="005B0A1C"/>
    <w:rsid w:val="005B0C78"/>
    <w:rsid w:val="005B296F"/>
    <w:rsid w:val="005B6B3F"/>
    <w:rsid w:val="005B71C0"/>
    <w:rsid w:val="005C5EDE"/>
    <w:rsid w:val="005C5FB6"/>
    <w:rsid w:val="005C7AB2"/>
    <w:rsid w:val="005D5EB8"/>
    <w:rsid w:val="005E1541"/>
    <w:rsid w:val="005E3FDB"/>
    <w:rsid w:val="005E4006"/>
    <w:rsid w:val="005E6CAC"/>
    <w:rsid w:val="005F7157"/>
    <w:rsid w:val="00600207"/>
    <w:rsid w:val="00600CF4"/>
    <w:rsid w:val="00607E41"/>
    <w:rsid w:val="0062028E"/>
    <w:rsid w:val="00623426"/>
    <w:rsid w:val="00632DFB"/>
    <w:rsid w:val="006367D3"/>
    <w:rsid w:val="006372A5"/>
    <w:rsid w:val="00645C29"/>
    <w:rsid w:val="00647876"/>
    <w:rsid w:val="00647A03"/>
    <w:rsid w:val="00650B77"/>
    <w:rsid w:val="00652BA2"/>
    <w:rsid w:val="006615CD"/>
    <w:rsid w:val="00672D83"/>
    <w:rsid w:val="00683065"/>
    <w:rsid w:val="00686697"/>
    <w:rsid w:val="006868C3"/>
    <w:rsid w:val="00695064"/>
    <w:rsid w:val="00697980"/>
    <w:rsid w:val="006A00E6"/>
    <w:rsid w:val="006A056C"/>
    <w:rsid w:val="006C0089"/>
    <w:rsid w:val="006C6853"/>
    <w:rsid w:val="006E4744"/>
    <w:rsid w:val="006E4D57"/>
    <w:rsid w:val="006E71E3"/>
    <w:rsid w:val="006E72BD"/>
    <w:rsid w:val="006E7944"/>
    <w:rsid w:val="007014BA"/>
    <w:rsid w:val="00710D2E"/>
    <w:rsid w:val="0071494D"/>
    <w:rsid w:val="007160FA"/>
    <w:rsid w:val="00717E5F"/>
    <w:rsid w:val="00722516"/>
    <w:rsid w:val="00725708"/>
    <w:rsid w:val="0074751D"/>
    <w:rsid w:val="007537DD"/>
    <w:rsid w:val="00756CB6"/>
    <w:rsid w:val="0076553A"/>
    <w:rsid w:val="007673CA"/>
    <w:rsid w:val="0078109E"/>
    <w:rsid w:val="00783A18"/>
    <w:rsid w:val="00786C88"/>
    <w:rsid w:val="007924E6"/>
    <w:rsid w:val="00794BC7"/>
    <w:rsid w:val="007959EE"/>
    <w:rsid w:val="007B00C3"/>
    <w:rsid w:val="007D6E73"/>
    <w:rsid w:val="007E040D"/>
    <w:rsid w:val="007E255B"/>
    <w:rsid w:val="007E346B"/>
    <w:rsid w:val="007E3D4B"/>
    <w:rsid w:val="007F595E"/>
    <w:rsid w:val="00800B2B"/>
    <w:rsid w:val="00810DA3"/>
    <w:rsid w:val="008122B1"/>
    <w:rsid w:val="008203F7"/>
    <w:rsid w:val="00832843"/>
    <w:rsid w:val="00841C35"/>
    <w:rsid w:val="00846D8B"/>
    <w:rsid w:val="00853917"/>
    <w:rsid w:val="00861A5A"/>
    <w:rsid w:val="00865EE4"/>
    <w:rsid w:val="00867E27"/>
    <w:rsid w:val="00871560"/>
    <w:rsid w:val="008729A7"/>
    <w:rsid w:val="008856B6"/>
    <w:rsid w:val="00891DC3"/>
    <w:rsid w:val="008B1472"/>
    <w:rsid w:val="008B16A5"/>
    <w:rsid w:val="008B2D46"/>
    <w:rsid w:val="008C3887"/>
    <w:rsid w:val="008C4242"/>
    <w:rsid w:val="008C7A64"/>
    <w:rsid w:val="008D49AA"/>
    <w:rsid w:val="008E0CE0"/>
    <w:rsid w:val="008E1BD7"/>
    <w:rsid w:val="008E7BD5"/>
    <w:rsid w:val="008F4619"/>
    <w:rsid w:val="00900E1E"/>
    <w:rsid w:val="00902709"/>
    <w:rsid w:val="0090492E"/>
    <w:rsid w:val="00906DDD"/>
    <w:rsid w:val="00911320"/>
    <w:rsid w:val="00914C9D"/>
    <w:rsid w:val="00920228"/>
    <w:rsid w:val="0092605D"/>
    <w:rsid w:val="009314AA"/>
    <w:rsid w:val="0094712E"/>
    <w:rsid w:val="00950DF2"/>
    <w:rsid w:val="00951A3B"/>
    <w:rsid w:val="00965526"/>
    <w:rsid w:val="00967951"/>
    <w:rsid w:val="009838FC"/>
    <w:rsid w:val="00984CEA"/>
    <w:rsid w:val="0098763A"/>
    <w:rsid w:val="0099363C"/>
    <w:rsid w:val="0099445F"/>
    <w:rsid w:val="00994C83"/>
    <w:rsid w:val="009A010B"/>
    <w:rsid w:val="009A39E7"/>
    <w:rsid w:val="009A4F93"/>
    <w:rsid w:val="009A6F00"/>
    <w:rsid w:val="009B761F"/>
    <w:rsid w:val="009C4F3F"/>
    <w:rsid w:val="009C65B3"/>
    <w:rsid w:val="009D71F8"/>
    <w:rsid w:val="009D75AD"/>
    <w:rsid w:val="009E21ED"/>
    <w:rsid w:val="009E2581"/>
    <w:rsid w:val="009E3C8F"/>
    <w:rsid w:val="009E5359"/>
    <w:rsid w:val="009E5B69"/>
    <w:rsid w:val="009F3F5E"/>
    <w:rsid w:val="009F5D70"/>
    <w:rsid w:val="009F6228"/>
    <w:rsid w:val="009F718B"/>
    <w:rsid w:val="00A0382C"/>
    <w:rsid w:val="00A17934"/>
    <w:rsid w:val="00A202CC"/>
    <w:rsid w:val="00A26E97"/>
    <w:rsid w:val="00A3681E"/>
    <w:rsid w:val="00A37DE6"/>
    <w:rsid w:val="00A4684B"/>
    <w:rsid w:val="00A60743"/>
    <w:rsid w:val="00A64915"/>
    <w:rsid w:val="00A66BD8"/>
    <w:rsid w:val="00A70340"/>
    <w:rsid w:val="00A837EC"/>
    <w:rsid w:val="00A905FE"/>
    <w:rsid w:val="00A96D09"/>
    <w:rsid w:val="00A97F63"/>
    <w:rsid w:val="00AA050F"/>
    <w:rsid w:val="00AA6189"/>
    <w:rsid w:val="00AA6F6B"/>
    <w:rsid w:val="00AB39AE"/>
    <w:rsid w:val="00AB56E2"/>
    <w:rsid w:val="00AD39EC"/>
    <w:rsid w:val="00AD48BD"/>
    <w:rsid w:val="00AD7BD2"/>
    <w:rsid w:val="00AE0FBA"/>
    <w:rsid w:val="00AE1747"/>
    <w:rsid w:val="00AE2E83"/>
    <w:rsid w:val="00AE2FB5"/>
    <w:rsid w:val="00AE5A5A"/>
    <w:rsid w:val="00AE7503"/>
    <w:rsid w:val="00AE7F6C"/>
    <w:rsid w:val="00AF1D95"/>
    <w:rsid w:val="00B001D1"/>
    <w:rsid w:val="00B02BEA"/>
    <w:rsid w:val="00B05E9F"/>
    <w:rsid w:val="00B17B89"/>
    <w:rsid w:val="00B2667E"/>
    <w:rsid w:val="00B31FBC"/>
    <w:rsid w:val="00B324B3"/>
    <w:rsid w:val="00B41C54"/>
    <w:rsid w:val="00B43D23"/>
    <w:rsid w:val="00B5434B"/>
    <w:rsid w:val="00B54730"/>
    <w:rsid w:val="00B61328"/>
    <w:rsid w:val="00B73493"/>
    <w:rsid w:val="00B76881"/>
    <w:rsid w:val="00B77EF9"/>
    <w:rsid w:val="00B82252"/>
    <w:rsid w:val="00B82E7F"/>
    <w:rsid w:val="00B86C83"/>
    <w:rsid w:val="00B9053B"/>
    <w:rsid w:val="00B90B45"/>
    <w:rsid w:val="00B95D0E"/>
    <w:rsid w:val="00B95F47"/>
    <w:rsid w:val="00BA51FD"/>
    <w:rsid w:val="00BA63F2"/>
    <w:rsid w:val="00BB137D"/>
    <w:rsid w:val="00BB1786"/>
    <w:rsid w:val="00BB4426"/>
    <w:rsid w:val="00BB4AD3"/>
    <w:rsid w:val="00BC251D"/>
    <w:rsid w:val="00BD4A69"/>
    <w:rsid w:val="00BD4F3A"/>
    <w:rsid w:val="00BE5C23"/>
    <w:rsid w:val="00BE6BD9"/>
    <w:rsid w:val="00BE7904"/>
    <w:rsid w:val="00BF27FA"/>
    <w:rsid w:val="00BF4723"/>
    <w:rsid w:val="00C01008"/>
    <w:rsid w:val="00C059F7"/>
    <w:rsid w:val="00C078C4"/>
    <w:rsid w:val="00C17DC4"/>
    <w:rsid w:val="00C20F0A"/>
    <w:rsid w:val="00C24CF9"/>
    <w:rsid w:val="00C311EF"/>
    <w:rsid w:val="00C31BC3"/>
    <w:rsid w:val="00C35F23"/>
    <w:rsid w:val="00C4400E"/>
    <w:rsid w:val="00C4680C"/>
    <w:rsid w:val="00C55B6E"/>
    <w:rsid w:val="00C64616"/>
    <w:rsid w:val="00C709D0"/>
    <w:rsid w:val="00C70B8E"/>
    <w:rsid w:val="00C71BF8"/>
    <w:rsid w:val="00C723E2"/>
    <w:rsid w:val="00C7359A"/>
    <w:rsid w:val="00C74B66"/>
    <w:rsid w:val="00C7679A"/>
    <w:rsid w:val="00C8086C"/>
    <w:rsid w:val="00C809C7"/>
    <w:rsid w:val="00C82DAF"/>
    <w:rsid w:val="00C85746"/>
    <w:rsid w:val="00C949A8"/>
    <w:rsid w:val="00CA2DD1"/>
    <w:rsid w:val="00CA5F81"/>
    <w:rsid w:val="00CB3CFD"/>
    <w:rsid w:val="00CB4936"/>
    <w:rsid w:val="00CB4B0E"/>
    <w:rsid w:val="00CB5D92"/>
    <w:rsid w:val="00CB5E58"/>
    <w:rsid w:val="00CE3462"/>
    <w:rsid w:val="00D00A84"/>
    <w:rsid w:val="00D03ECE"/>
    <w:rsid w:val="00D10F78"/>
    <w:rsid w:val="00D12DC1"/>
    <w:rsid w:val="00D14691"/>
    <w:rsid w:val="00D17209"/>
    <w:rsid w:val="00D40BE9"/>
    <w:rsid w:val="00D50AE6"/>
    <w:rsid w:val="00D544E5"/>
    <w:rsid w:val="00D62B53"/>
    <w:rsid w:val="00D6605E"/>
    <w:rsid w:val="00D70F72"/>
    <w:rsid w:val="00D7184D"/>
    <w:rsid w:val="00D75F02"/>
    <w:rsid w:val="00D81C7A"/>
    <w:rsid w:val="00D83CA6"/>
    <w:rsid w:val="00D92E73"/>
    <w:rsid w:val="00D95DC5"/>
    <w:rsid w:val="00DA18D4"/>
    <w:rsid w:val="00DA29CE"/>
    <w:rsid w:val="00DA3057"/>
    <w:rsid w:val="00DA6736"/>
    <w:rsid w:val="00DB2D6B"/>
    <w:rsid w:val="00DB6D4C"/>
    <w:rsid w:val="00DC0A67"/>
    <w:rsid w:val="00DC1981"/>
    <w:rsid w:val="00DD2F87"/>
    <w:rsid w:val="00DD54D0"/>
    <w:rsid w:val="00DE0C5F"/>
    <w:rsid w:val="00DF0812"/>
    <w:rsid w:val="00DF466C"/>
    <w:rsid w:val="00DF7CE8"/>
    <w:rsid w:val="00E304A7"/>
    <w:rsid w:val="00E42A20"/>
    <w:rsid w:val="00E4358B"/>
    <w:rsid w:val="00E5026A"/>
    <w:rsid w:val="00E517A0"/>
    <w:rsid w:val="00E56F2A"/>
    <w:rsid w:val="00E6434D"/>
    <w:rsid w:val="00E67EE3"/>
    <w:rsid w:val="00E7012E"/>
    <w:rsid w:val="00E75D66"/>
    <w:rsid w:val="00E8010C"/>
    <w:rsid w:val="00E82897"/>
    <w:rsid w:val="00E828C7"/>
    <w:rsid w:val="00E8397F"/>
    <w:rsid w:val="00E906A6"/>
    <w:rsid w:val="00E94D1C"/>
    <w:rsid w:val="00E95167"/>
    <w:rsid w:val="00E961FB"/>
    <w:rsid w:val="00EA121A"/>
    <w:rsid w:val="00EA413F"/>
    <w:rsid w:val="00EB30E1"/>
    <w:rsid w:val="00EC4870"/>
    <w:rsid w:val="00EC597A"/>
    <w:rsid w:val="00EC59D7"/>
    <w:rsid w:val="00ED2439"/>
    <w:rsid w:val="00ED2D97"/>
    <w:rsid w:val="00EE207F"/>
    <w:rsid w:val="00EE6890"/>
    <w:rsid w:val="00EE7D39"/>
    <w:rsid w:val="00F06956"/>
    <w:rsid w:val="00F10175"/>
    <w:rsid w:val="00F21EB9"/>
    <w:rsid w:val="00F3790F"/>
    <w:rsid w:val="00F37FA1"/>
    <w:rsid w:val="00F40504"/>
    <w:rsid w:val="00F431F0"/>
    <w:rsid w:val="00F44563"/>
    <w:rsid w:val="00F56CBF"/>
    <w:rsid w:val="00F62661"/>
    <w:rsid w:val="00F66B82"/>
    <w:rsid w:val="00F66ECD"/>
    <w:rsid w:val="00F765B4"/>
    <w:rsid w:val="00F76CE6"/>
    <w:rsid w:val="00F85FF3"/>
    <w:rsid w:val="00F91D38"/>
    <w:rsid w:val="00F94F38"/>
    <w:rsid w:val="00FA16F6"/>
    <w:rsid w:val="00FA26C7"/>
    <w:rsid w:val="00FB370B"/>
    <w:rsid w:val="00FB4841"/>
    <w:rsid w:val="00FC588D"/>
    <w:rsid w:val="00FD22D0"/>
    <w:rsid w:val="00FD25A0"/>
    <w:rsid w:val="00FD25BD"/>
    <w:rsid w:val="00FD7882"/>
    <w:rsid w:val="00FE56D7"/>
    <w:rsid w:val="00FE5A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2"/>
    </o:shapelayout>
  </w:shapeDefaults>
  <w:decimalSymbol w:val="."/>
  <w:listSeparator w:val=","/>
  <w14:docId w14:val="2A14051A"/>
  <w15:chartTrackingRefBased/>
  <w15:docId w15:val="{D0508C4A-CC51-423F-B511-79DA375D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6"/>
    <w:pPr>
      <w:spacing w:after="240" w:line="360" w:lineRule="auto"/>
    </w:pPr>
    <w:rPr>
      <w:rFonts w:ascii="Poppins" w:eastAsia="Times New Roman" w:hAnsi="Poppins" w:cs="Times New Roman"/>
      <w:color w:val="060645"/>
      <w:lang w:eastAsia="en-GB"/>
    </w:rPr>
  </w:style>
  <w:style w:type="paragraph" w:styleId="Heading1">
    <w:name w:val="heading 1"/>
    <w:basedOn w:val="Normal"/>
    <w:next w:val="Normal"/>
    <w:link w:val="Heading1Char"/>
    <w:uiPriority w:val="9"/>
    <w:qFormat/>
    <w:rsid w:val="00794BC7"/>
    <w:pPr>
      <w:spacing w:after="360" w:line="173" w:lineRule="auto"/>
      <w:outlineLvl w:val="0"/>
    </w:pPr>
    <w:rPr>
      <w:rFonts w:cs="Poppins"/>
      <w:b/>
      <w:bCs/>
      <w:color w:val="060645" w:themeColor="text1"/>
      <w:sz w:val="120"/>
      <w:szCs w:val="120"/>
    </w:rPr>
  </w:style>
  <w:style w:type="paragraph" w:styleId="Heading2">
    <w:name w:val="heading 2"/>
    <w:basedOn w:val="AccessibilityGuidanceNotes"/>
    <w:next w:val="Normal"/>
    <w:link w:val="Heading2Char"/>
    <w:uiPriority w:val="9"/>
    <w:unhideWhenUsed/>
    <w:qFormat/>
    <w:rsid w:val="00794BC7"/>
    <w:pPr>
      <w:spacing w:after="240"/>
      <w:outlineLvl w:val="1"/>
    </w:p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794BC7"/>
    <w:pPr>
      <w:spacing w:line="360" w:lineRule="auto"/>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basedOn w:val="DefaultParagraphFont"/>
    <w:uiPriority w:val="99"/>
    <w:unhideWhenUsed/>
    <w:rsid w:val="00794BC7"/>
    <w:rPr>
      <w:b/>
      <w:bCs/>
      <w:color w:val="060645"/>
      <w:sz w:val="24"/>
    </w:rPr>
  </w:style>
  <w:style w:type="character" w:customStyle="1" w:styleId="Heading4Char">
    <w:name w:val="Heading 4 Char"/>
    <w:basedOn w:val="DefaultParagraphFont"/>
    <w:link w:val="Heading4"/>
    <w:uiPriority w:val="9"/>
    <w:rsid w:val="00794BC7"/>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4"/>
      </w:numPr>
      <w:spacing w:before="120" w:after="120"/>
      <w:contextualSpacing/>
    </w:pPr>
    <w:rPr>
      <w:rFonts w:cs="Poppins"/>
      <w:szCs w:val="20"/>
    </w:rPr>
  </w:style>
  <w:style w:type="character" w:customStyle="1" w:styleId="Heading1Char">
    <w:name w:val="Heading 1 Char"/>
    <w:basedOn w:val="DefaultParagraphFont"/>
    <w:link w:val="Heading1"/>
    <w:uiPriority w:val="9"/>
    <w:rsid w:val="00794BC7"/>
    <w:rPr>
      <w:rFonts w:ascii="Poppins" w:eastAsia="Times New Roman" w:hAnsi="Poppins" w:cs="Poppins"/>
      <w:b/>
      <w:bCs/>
      <w:color w:val="060645" w:themeColor="text1"/>
      <w:sz w:val="120"/>
      <w:szCs w:val="120"/>
      <w:lang w:eastAsia="en-GB"/>
    </w:rPr>
  </w:style>
  <w:style w:type="character" w:customStyle="1" w:styleId="Heading2Char">
    <w:name w:val="Heading 2 Char"/>
    <w:basedOn w:val="DefaultParagraphFont"/>
    <w:link w:val="Heading2"/>
    <w:uiPriority w:val="9"/>
    <w:rsid w:val="00794BC7"/>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styleId="Index1">
    <w:name w:val="index 1"/>
    <w:basedOn w:val="Normal"/>
    <w:next w:val="Normal"/>
    <w:autoRedefine/>
    <w:uiPriority w:val="99"/>
    <w:unhideWhenUsed/>
    <w:rsid w:val="00794BC7"/>
    <w:pPr>
      <w:spacing w:after="0" w:line="240" w:lineRule="auto"/>
      <w:ind w:left="240" w:hanging="240"/>
    </w:pPr>
  </w:style>
  <w:style w:type="paragraph" w:customStyle="1" w:styleId="Coversublinetitle">
    <w:name w:val="Cover subline title"/>
    <w:basedOn w:val="Normal"/>
    <w:qFormat/>
    <w:rsid w:val="00794BC7"/>
    <w:rPr>
      <w:b/>
      <w:bCs/>
      <w:color w:val="060645" w:themeColor="text1"/>
      <w:sz w:val="40"/>
      <w:szCs w:val="40"/>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A66BD8"/>
    <w:pPr>
      <w:spacing w:before="0"/>
      <w:ind w:left="714" w:hanging="357"/>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A66BD8"/>
    <w:rPr>
      <w:rFonts w:ascii="Poppins" w:eastAsia="Times New Roman" w:hAnsi="Poppins" w:cs="Poppins"/>
      <w:color w:val="060645"/>
      <w:sz w:val="20"/>
      <w:szCs w:val="20"/>
      <w:lang w:eastAsia="en-GB"/>
    </w:rPr>
  </w:style>
  <w:style w:type="paragraph" w:styleId="TOC1">
    <w:name w:val="toc 1"/>
    <w:next w:val="Normal"/>
    <w:autoRedefine/>
    <w:uiPriority w:val="39"/>
    <w:unhideWhenUsed/>
    <w:rsid w:val="00794BC7"/>
    <w:pPr>
      <w:tabs>
        <w:tab w:val="right" w:pos="9622"/>
      </w:tabs>
      <w:spacing w:after="240"/>
    </w:pPr>
    <w:rPr>
      <w:rFonts w:ascii="Poppins" w:eastAsia="Times New Roman" w:hAnsi="Poppins" w:cs="Poppins"/>
      <w:b/>
      <w:color w:val="060645"/>
      <w:sz w:val="32"/>
      <w:szCs w:val="20"/>
      <w:lang w:eastAsia="en-GB"/>
    </w:rPr>
  </w:style>
  <w:style w:type="paragraph" w:styleId="TOC2">
    <w:name w:val="toc 2"/>
    <w:next w:val="Normal"/>
    <w:autoRedefine/>
    <w:uiPriority w:val="39"/>
    <w:unhideWhenUsed/>
    <w:rsid w:val="00794BC7"/>
    <w:pPr>
      <w:spacing w:after="240"/>
      <w:ind w:left="284"/>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794BC7"/>
    <w:pPr>
      <w:spacing w:after="240"/>
      <w:ind w:left="567"/>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 w:type="character" w:styleId="Mention">
    <w:name w:val="Mention"/>
    <w:basedOn w:val="DefaultParagraphFont"/>
    <w:uiPriority w:val="99"/>
    <w:unhideWhenUsed/>
    <w:rsid w:val="00F66B82"/>
    <w:rPr>
      <w:color w:val="2B579A"/>
      <w:shd w:val="clear" w:color="auto" w:fill="E1DFDD"/>
    </w:rPr>
  </w:style>
  <w:style w:type="table" w:styleId="GridTable1Light">
    <w:name w:val="Grid Table 1 Light"/>
    <w:basedOn w:val="TableNormal"/>
    <w:uiPriority w:val="46"/>
    <w:rsid w:val="00867E27"/>
    <w:tblPr>
      <w:tblStyleRowBandSize w:val="1"/>
      <w:tblStyleColBandSize w:val="1"/>
      <w:tblBorders>
        <w:top w:val="single" w:sz="4" w:space="0" w:color="5E5EF1" w:themeColor="text1" w:themeTint="66"/>
        <w:left w:val="single" w:sz="4" w:space="0" w:color="5E5EF1" w:themeColor="text1" w:themeTint="66"/>
        <w:bottom w:val="single" w:sz="4" w:space="0" w:color="5E5EF1" w:themeColor="text1" w:themeTint="66"/>
        <w:right w:val="single" w:sz="4" w:space="0" w:color="5E5EF1" w:themeColor="text1" w:themeTint="66"/>
        <w:insideH w:val="single" w:sz="4" w:space="0" w:color="5E5EF1" w:themeColor="text1" w:themeTint="66"/>
        <w:insideV w:val="single" w:sz="4" w:space="0" w:color="5E5EF1" w:themeColor="text1" w:themeTint="66"/>
      </w:tblBorders>
    </w:tblPr>
    <w:tblStylePr w:type="firstRow">
      <w:rPr>
        <w:b/>
        <w:bCs/>
      </w:rPr>
      <w:tblPr/>
      <w:tcPr>
        <w:tcBorders>
          <w:bottom w:val="single" w:sz="12" w:space="0" w:color="1414E5" w:themeColor="text1" w:themeTint="99"/>
        </w:tcBorders>
      </w:tcPr>
    </w:tblStylePr>
    <w:tblStylePr w:type="lastRow">
      <w:rPr>
        <w:b/>
        <w:bCs/>
      </w:rPr>
      <w:tblPr/>
      <w:tcPr>
        <w:tcBorders>
          <w:top w:val="double" w:sz="2" w:space="0" w:color="1414E5"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867E27"/>
    <w:tblPr>
      <w:tblStyleRowBandSize w:val="1"/>
      <w:tblStyleColBandSize w:val="1"/>
      <w:tblBorders>
        <w:top w:val="single" w:sz="4" w:space="0" w:color="1414E5" w:themeColor="text1" w:themeTint="99"/>
        <w:left w:val="single" w:sz="4" w:space="0" w:color="1414E5" w:themeColor="text1" w:themeTint="99"/>
        <w:bottom w:val="single" w:sz="4" w:space="0" w:color="1414E5" w:themeColor="text1" w:themeTint="99"/>
        <w:right w:val="single" w:sz="4" w:space="0" w:color="1414E5" w:themeColor="text1" w:themeTint="99"/>
        <w:insideH w:val="single" w:sz="4" w:space="0" w:color="1414E5" w:themeColor="text1" w:themeTint="99"/>
      </w:tblBorders>
    </w:tblPr>
    <w:tblStylePr w:type="firstRow">
      <w:rPr>
        <w:b/>
        <w:bCs/>
        <w:color w:val="FFFFFF" w:themeColor="background1"/>
      </w:rPr>
      <w:tblPr/>
      <w:tcPr>
        <w:tcBorders>
          <w:top w:val="single" w:sz="4" w:space="0" w:color="060645" w:themeColor="text1"/>
          <w:left w:val="single" w:sz="4" w:space="0" w:color="060645" w:themeColor="text1"/>
          <w:bottom w:val="single" w:sz="4" w:space="0" w:color="060645" w:themeColor="text1"/>
          <w:right w:val="single" w:sz="4" w:space="0" w:color="060645" w:themeColor="text1"/>
          <w:insideH w:val="nil"/>
        </w:tcBorders>
        <w:shd w:val="clear" w:color="auto" w:fill="060645" w:themeFill="text1"/>
      </w:tcPr>
    </w:tblStylePr>
    <w:tblStylePr w:type="lastRow">
      <w:rPr>
        <w:b/>
        <w:bCs/>
      </w:rPr>
      <w:tblPr/>
      <w:tcPr>
        <w:tcBorders>
          <w:top w:val="double" w:sz="4" w:space="0" w:color="1414E5" w:themeColor="text1" w:themeTint="99"/>
        </w:tcBorders>
      </w:tcPr>
    </w:tblStylePr>
    <w:tblStylePr w:type="firstCol">
      <w:rPr>
        <w:b/>
        <w:bCs/>
      </w:rPr>
    </w:tblStylePr>
    <w:tblStylePr w:type="lastCol">
      <w:rPr>
        <w:b/>
        <w:bCs/>
      </w:rPr>
    </w:tblStylePr>
    <w:tblStylePr w:type="band1Vert">
      <w:tblPr/>
      <w:tcPr>
        <w:shd w:val="clear" w:color="auto" w:fill="AEAEF8" w:themeFill="text1" w:themeFillTint="33"/>
      </w:tcPr>
    </w:tblStylePr>
    <w:tblStylePr w:type="band1Horz">
      <w:tblPr/>
      <w:tcPr>
        <w:shd w:val="clear" w:color="auto" w:fill="AEAEF8" w:themeFill="text1" w:themeFillTint="33"/>
      </w:tcPr>
    </w:tblStylePr>
  </w:style>
  <w:style w:type="paragraph" w:styleId="Caption">
    <w:name w:val="caption"/>
    <w:basedOn w:val="Normal"/>
    <w:next w:val="Normal"/>
    <w:uiPriority w:val="35"/>
    <w:unhideWhenUsed/>
    <w:qFormat/>
    <w:rsid w:val="00867E27"/>
    <w:pPr>
      <w:spacing w:after="200" w:line="240" w:lineRule="auto"/>
    </w:pPr>
    <w:rPr>
      <w:i/>
      <w:iCs/>
      <w:color w:val="060645" w:themeColor="text2"/>
      <w:sz w:val="18"/>
      <w:szCs w:val="18"/>
    </w:rPr>
  </w:style>
  <w:style w:type="paragraph" w:styleId="ListNumber">
    <w:name w:val="List Number"/>
    <w:basedOn w:val="Normal"/>
    <w:uiPriority w:val="99"/>
    <w:unhideWhenUsed/>
    <w:rsid w:val="00522F9D"/>
    <w:pPr>
      <w:ind w:left="851" w:hanging="851"/>
    </w:pPr>
  </w:style>
  <w:style w:type="paragraph" w:styleId="ListNumber2">
    <w:name w:val="List Number 2"/>
    <w:basedOn w:val="Normal"/>
    <w:uiPriority w:val="99"/>
    <w:unhideWhenUsed/>
    <w:rsid w:val="00EA121A"/>
    <w:pPr>
      <w:ind w:left="1418" w:hanging="567"/>
    </w:pPr>
  </w:style>
  <w:style w:type="paragraph" w:styleId="FootnoteText">
    <w:name w:val="footnote text"/>
    <w:basedOn w:val="Normal"/>
    <w:link w:val="FootnoteTextChar"/>
    <w:uiPriority w:val="99"/>
    <w:semiHidden/>
    <w:unhideWhenUsed/>
    <w:rsid w:val="00EA1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21A"/>
    <w:rPr>
      <w:rFonts w:ascii="Poppins" w:eastAsia="Times New Roman" w:hAnsi="Poppins" w:cs="Times New Roman"/>
      <w:color w:val="060645"/>
      <w:sz w:val="20"/>
      <w:szCs w:val="20"/>
      <w:lang w:eastAsia="en-GB"/>
    </w:rPr>
  </w:style>
  <w:style w:type="character" w:styleId="FootnoteReference">
    <w:name w:val="footnote reference"/>
    <w:basedOn w:val="DefaultParagraphFont"/>
    <w:uiPriority w:val="99"/>
    <w:semiHidden/>
    <w:unhideWhenUsed/>
    <w:rsid w:val="00EA12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980042">
      <w:bodyDiv w:val="1"/>
      <w:marLeft w:val="0"/>
      <w:marRight w:val="0"/>
      <w:marTop w:val="0"/>
      <w:marBottom w:val="0"/>
      <w:divBdr>
        <w:top w:val="none" w:sz="0" w:space="0" w:color="auto"/>
        <w:left w:val="none" w:sz="0" w:space="0" w:color="auto"/>
        <w:bottom w:val="none" w:sz="0" w:space="0" w:color="auto"/>
        <w:right w:val="none" w:sz="0" w:space="0" w:color="auto"/>
      </w:divBdr>
    </w:div>
    <w:div w:id="1423530722">
      <w:bodyDiv w:val="1"/>
      <w:marLeft w:val="0"/>
      <w:marRight w:val="0"/>
      <w:marTop w:val="0"/>
      <w:marBottom w:val="0"/>
      <w:divBdr>
        <w:top w:val="none" w:sz="0" w:space="0" w:color="auto"/>
        <w:left w:val="none" w:sz="0" w:space="0" w:color="auto"/>
        <w:bottom w:val="none" w:sz="0" w:space="0" w:color="auto"/>
        <w:right w:val="none" w:sz="0" w:space="0" w:color="auto"/>
      </w:divBdr>
      <w:divsChild>
        <w:div w:id="482966342">
          <w:marLeft w:val="274"/>
          <w:marRight w:val="0"/>
          <w:marTop w:val="0"/>
          <w:marBottom w:val="12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collections/human-rights-the-uks-international-human-rights-oblig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bout.open.ac.uk/policies-and-reports/policies-and-statements/freedom-speech-academic-freed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ancerresearchuk.org/funding-for-researchers/applying-for-funding/policies-that-affect-your-grant/tobacco-industry-funding-to-universities" TargetMode="External"/><Relationship Id="rId1" Type="http://schemas.openxmlformats.org/officeDocument/2006/relationships/hyperlink" Target="https://giving.open.ac.uk/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27627\AppData\Roaming\Open%20University\OUClient\Stationery\OU%20WD%20Templates\OU-Word-Front-Cover-Icon-Image%20Top-Design3-OUGeneric.dotx" TargetMode="External"/></Relationships>
</file>

<file path=word/theme/theme1.xml><?xml version="1.0" encoding="utf-8"?>
<a:theme xmlns:a="http://schemas.openxmlformats.org/drawingml/2006/main" name="Office Theme">
  <a:themeElements>
    <a:clrScheme name="Open University">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1C46C0"/>
      </a:hlink>
      <a:folHlink>
        <a:srgbClr val="1C46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782c660f-b59d-442a-bebc-287a954b08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0D860C30E67C40AF7A91E21E021BB9" ma:contentTypeVersion="17" ma:contentTypeDescription="Create a new document." ma:contentTypeScope="" ma:versionID="f007d030e206a7bacf2216a7b2047316">
  <xsd:schema xmlns:xsd="http://www.w3.org/2001/XMLSchema" xmlns:xs="http://www.w3.org/2001/XMLSchema" xmlns:p="http://schemas.microsoft.com/office/2006/metadata/properties" xmlns:ns2="782c660f-b59d-442a-bebc-287a954b0809" xmlns:ns3="d162ccb0-01c3-49ee-b087-ac25964bdc1d" xmlns:ns4="e4476828-269d-41e7-8c7f-463a607b843c" targetNamespace="http://schemas.microsoft.com/office/2006/metadata/properties" ma:root="true" ma:fieldsID="0ee92459dd334dfbb58974ee9eca3161" ns2:_="" ns3:_="" ns4:_="">
    <xsd:import namespace="782c660f-b59d-442a-bebc-287a954b0809"/>
    <xsd:import namespace="d162ccb0-01c3-49ee-b087-ac25964bdc1d"/>
    <xsd:import namespace="e4476828-269d-41e7-8c7f-463a607b8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c660f-b59d-442a-bebc-287a954b0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62ccb0-01c3-49ee-b087-ac25964bdc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9aaab46-1072-4869-9a69-9ed0afe81170}" ma:internalName="TaxCatchAll" ma:showField="CatchAllData" ma:web="d162ccb0-01c3-49ee-b087-ac25964bd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2DCEE-686C-46AB-B353-F95F402A75A0}">
  <ds:schemaRefs>
    <ds:schemaRef ds:uri="782c660f-b59d-442a-bebc-287a954b0809"/>
    <ds:schemaRef ds:uri="http://purl.org/dc/terms/"/>
    <ds:schemaRef ds:uri="d162ccb0-01c3-49ee-b087-ac25964bdc1d"/>
    <ds:schemaRef ds:uri="e4476828-269d-41e7-8c7f-463a607b843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3.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4.xml><?xml version="1.0" encoding="utf-8"?>
<ds:datastoreItem xmlns:ds="http://schemas.openxmlformats.org/officeDocument/2006/customXml" ds:itemID="{1283C763-B9EE-4BAA-8F5B-74870E95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c660f-b59d-442a-bebc-287a954b0809"/>
    <ds:schemaRef ds:uri="d162ccb0-01c3-49ee-b087-ac25964bdc1d"/>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OU-Word-Front-Cover-Icon-Image Top-Design3-OUGeneric.dotx</Template>
  <TotalTime>50</TotalTime>
  <Pages>6</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Open University Ethical Research Statement</vt:lpstr>
    </vt:vector>
  </TitlesOfParts>
  <Manager/>
  <Company>The Open University</Company>
  <LinksUpToDate>false</LinksUpToDate>
  <CharactersWithSpaces>3339</CharactersWithSpaces>
  <SharedDoc>false</SharedDoc>
  <HyperlinkBase/>
  <HLinks>
    <vt:vector size="96" baseType="variant">
      <vt:variant>
        <vt:i4>1572917</vt:i4>
      </vt:variant>
      <vt:variant>
        <vt:i4>53</vt:i4>
      </vt:variant>
      <vt:variant>
        <vt:i4>0</vt:i4>
      </vt:variant>
      <vt:variant>
        <vt:i4>5</vt:i4>
      </vt:variant>
      <vt:variant>
        <vt:lpwstr/>
      </vt:variant>
      <vt:variant>
        <vt:lpwstr>_Toc195708190</vt:lpwstr>
      </vt:variant>
      <vt:variant>
        <vt:i4>1638453</vt:i4>
      </vt:variant>
      <vt:variant>
        <vt:i4>47</vt:i4>
      </vt:variant>
      <vt:variant>
        <vt:i4>0</vt:i4>
      </vt:variant>
      <vt:variant>
        <vt:i4>5</vt:i4>
      </vt:variant>
      <vt:variant>
        <vt:lpwstr/>
      </vt:variant>
      <vt:variant>
        <vt:lpwstr>_Toc195708189</vt:lpwstr>
      </vt:variant>
      <vt:variant>
        <vt:i4>1638453</vt:i4>
      </vt:variant>
      <vt:variant>
        <vt:i4>41</vt:i4>
      </vt:variant>
      <vt:variant>
        <vt:i4>0</vt:i4>
      </vt:variant>
      <vt:variant>
        <vt:i4>5</vt:i4>
      </vt:variant>
      <vt:variant>
        <vt:lpwstr/>
      </vt:variant>
      <vt:variant>
        <vt:lpwstr>_Toc195708188</vt:lpwstr>
      </vt:variant>
      <vt:variant>
        <vt:i4>1638453</vt:i4>
      </vt:variant>
      <vt:variant>
        <vt:i4>35</vt:i4>
      </vt:variant>
      <vt:variant>
        <vt:i4>0</vt:i4>
      </vt:variant>
      <vt:variant>
        <vt:i4>5</vt:i4>
      </vt:variant>
      <vt:variant>
        <vt:lpwstr/>
      </vt:variant>
      <vt:variant>
        <vt:lpwstr>_Toc195708187</vt:lpwstr>
      </vt:variant>
      <vt:variant>
        <vt:i4>1638453</vt:i4>
      </vt:variant>
      <vt:variant>
        <vt:i4>29</vt:i4>
      </vt:variant>
      <vt:variant>
        <vt:i4>0</vt:i4>
      </vt:variant>
      <vt:variant>
        <vt:i4>5</vt:i4>
      </vt:variant>
      <vt:variant>
        <vt:lpwstr/>
      </vt:variant>
      <vt:variant>
        <vt:lpwstr>_Toc195708186</vt:lpwstr>
      </vt:variant>
      <vt:variant>
        <vt:i4>1638453</vt:i4>
      </vt:variant>
      <vt:variant>
        <vt:i4>23</vt:i4>
      </vt:variant>
      <vt:variant>
        <vt:i4>0</vt:i4>
      </vt:variant>
      <vt:variant>
        <vt:i4>5</vt:i4>
      </vt:variant>
      <vt:variant>
        <vt:lpwstr/>
      </vt:variant>
      <vt:variant>
        <vt:lpwstr>_Toc195708185</vt:lpwstr>
      </vt:variant>
      <vt:variant>
        <vt:i4>1638453</vt:i4>
      </vt:variant>
      <vt:variant>
        <vt:i4>17</vt:i4>
      </vt:variant>
      <vt:variant>
        <vt:i4>0</vt:i4>
      </vt:variant>
      <vt:variant>
        <vt:i4>5</vt:i4>
      </vt:variant>
      <vt:variant>
        <vt:lpwstr/>
      </vt:variant>
      <vt:variant>
        <vt:lpwstr>_Toc195708184</vt:lpwstr>
      </vt:variant>
      <vt:variant>
        <vt:i4>1638453</vt:i4>
      </vt:variant>
      <vt:variant>
        <vt:i4>11</vt:i4>
      </vt:variant>
      <vt:variant>
        <vt:i4>0</vt:i4>
      </vt:variant>
      <vt:variant>
        <vt:i4>5</vt:i4>
      </vt:variant>
      <vt:variant>
        <vt:lpwstr/>
      </vt:variant>
      <vt:variant>
        <vt:lpwstr>_Toc195708183</vt:lpwstr>
      </vt:variant>
      <vt:variant>
        <vt:i4>1966144</vt:i4>
      </vt:variant>
      <vt:variant>
        <vt:i4>6</vt:i4>
      </vt:variant>
      <vt:variant>
        <vt:i4>0</vt:i4>
      </vt:variant>
      <vt:variant>
        <vt:i4>5</vt:i4>
      </vt:variant>
      <vt:variant>
        <vt:lpwstr>https://openuniv.sharepoint.com/sites/access/accessibility-usability-evaluation/SitePages/Word-Document-Guidance.aspx</vt:lpwstr>
      </vt:variant>
      <vt:variant>
        <vt:lpwstr/>
      </vt:variant>
      <vt:variant>
        <vt:i4>7143551</vt:i4>
      </vt:variant>
      <vt:variant>
        <vt:i4>3</vt:i4>
      </vt:variant>
      <vt:variant>
        <vt:i4>0</vt:i4>
      </vt:variant>
      <vt:variant>
        <vt:i4>5</vt:i4>
      </vt:variant>
      <vt:variant>
        <vt:lpwstr>https://openuniv.sharepoint.com/:u:/r/sites/access/accessibility-usability-evaluation/SitePages/Microsoft-Word-Documents--Tables.aspx?csf=1&amp;web=1&amp;share=Eeps-bW3Hc5KnmWtwew55CIBp3bWbpWFlajKjg3eRoISWg&amp;e=MHeJwg</vt:lpwstr>
      </vt:variant>
      <vt:variant>
        <vt:lpwstr/>
      </vt:variant>
      <vt:variant>
        <vt:i4>5832709</vt:i4>
      </vt:variant>
      <vt:variant>
        <vt:i4>0</vt:i4>
      </vt:variant>
      <vt:variant>
        <vt:i4>0</vt:i4>
      </vt:variant>
      <vt:variant>
        <vt:i4>5</vt:i4>
      </vt:variant>
      <vt:variant>
        <vt:lpwstr>https://www.bdadyslexia.org.uk/advice/employers/creating-a-dyslexia-friendly-workplace/dyslexia-friendly-style-guide</vt:lpwstr>
      </vt:variant>
      <vt:variant>
        <vt:lpwstr/>
      </vt:variant>
      <vt:variant>
        <vt:i4>131126</vt:i4>
      </vt:variant>
      <vt:variant>
        <vt:i4>12</vt:i4>
      </vt:variant>
      <vt:variant>
        <vt:i4>0</vt:i4>
      </vt:variant>
      <vt:variant>
        <vt:i4>5</vt:i4>
      </vt:variant>
      <vt:variant>
        <vt:lpwstr>mailto:ah27627@open.ac.uk</vt:lpwstr>
      </vt:variant>
      <vt:variant>
        <vt:lpwstr/>
      </vt:variant>
      <vt:variant>
        <vt:i4>131126</vt:i4>
      </vt:variant>
      <vt:variant>
        <vt:i4>9</vt:i4>
      </vt:variant>
      <vt:variant>
        <vt:i4>0</vt:i4>
      </vt:variant>
      <vt:variant>
        <vt:i4>5</vt:i4>
      </vt:variant>
      <vt:variant>
        <vt:lpwstr>mailto:ah27627@open.ac.uk</vt:lpwstr>
      </vt:variant>
      <vt:variant>
        <vt:lpwstr/>
      </vt:variant>
      <vt:variant>
        <vt:i4>6684729</vt:i4>
      </vt:variant>
      <vt:variant>
        <vt:i4>6</vt:i4>
      </vt:variant>
      <vt:variant>
        <vt:i4>0</vt:i4>
      </vt:variant>
      <vt:variant>
        <vt:i4>5</vt:i4>
      </vt:variant>
      <vt:variant>
        <vt:lpwstr>https://www.clickmatix.com.au/hyphens-vs-underscores-url-seo-best-practices/</vt:lpwstr>
      </vt:variant>
      <vt:variant>
        <vt:lpwstr>:~:text=Underscores%20can%20confuse%20search%20engines,what%20your%20webpage%20is%20about.</vt:lpwstr>
      </vt:variant>
      <vt:variant>
        <vt:i4>131126</vt:i4>
      </vt:variant>
      <vt:variant>
        <vt:i4>3</vt:i4>
      </vt:variant>
      <vt:variant>
        <vt:i4>0</vt:i4>
      </vt:variant>
      <vt:variant>
        <vt:i4>5</vt:i4>
      </vt:variant>
      <vt:variant>
        <vt:lpwstr>mailto:ah27627@open.ac.uk</vt:lpwstr>
      </vt:variant>
      <vt:variant>
        <vt:lpwstr/>
      </vt:variant>
      <vt:variant>
        <vt:i4>131126</vt:i4>
      </vt:variant>
      <vt:variant>
        <vt:i4>0</vt:i4>
      </vt:variant>
      <vt:variant>
        <vt:i4>0</vt:i4>
      </vt:variant>
      <vt:variant>
        <vt:i4>5</vt:i4>
      </vt:variant>
      <vt:variant>
        <vt:lpwstr>mailto:ah27627@open.ac.uk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University Ethical Research Statement</dc:title>
  <dc:subject/>
  <dc:creator>Helen Castley</dc:creator>
  <cp:keywords>open, university, ethical, research, statement</cp:keywords>
  <dc:description>Final Version</dc:description>
  <cp:lastModifiedBy>Valerie.Arnott</cp:lastModifiedBy>
  <cp:revision>7</cp:revision>
  <dcterms:created xsi:type="dcterms:W3CDTF">2025-07-30T13:11:00Z</dcterms:created>
  <dcterms:modified xsi:type="dcterms:W3CDTF">2025-07-30T14:06:00Z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0x010100100D860C30E67C40AF7A91E21E021BB9</vt:lpwstr>
  </property>
  <property fmtid="{D5CDD505-2E9C-101B-9397-08002B2CF9AE}" pid="3" name="MediaServiceImageTags">
    <vt:lpwstr/>
  </property>
</Properties>
</file>